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7C643" w14:textId="77777777" w:rsidR="00DE5861" w:rsidRPr="00DE5861" w:rsidRDefault="00DE5861" w:rsidP="00DE58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DE5861">
        <w:rPr>
          <w:rFonts w:ascii="Times New Roman" w:eastAsia="Times New Roman" w:hAnsi="Times New Roman" w:cs="Times New Roman"/>
          <w:b/>
          <w:bCs/>
          <w:kern w:val="36"/>
          <w:sz w:val="48"/>
          <w:szCs w:val="48"/>
        </w:rPr>
        <w:t>Prohibition of Profiling Practices Act</w:t>
      </w:r>
    </w:p>
    <w:bookmarkEnd w:id="0"/>
    <w:p w14:paraId="13FDC286" w14:textId="77777777" w:rsidR="00DE5861" w:rsidRPr="00DE5861" w:rsidRDefault="00DE5861" w:rsidP="00DE5861">
      <w:p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 xml:space="preserve">The need for a law banning </w:t>
      </w:r>
      <w:r w:rsidRPr="00DE5861">
        <w:rPr>
          <w:rFonts w:ascii="Times New Roman" w:eastAsia="Times New Roman" w:hAnsi="Times New Roman" w:cs="Times New Roman"/>
          <w:b/>
          <w:bCs/>
          <w:i/>
          <w:iCs/>
          <w:sz w:val="24"/>
          <w:szCs w:val="24"/>
        </w:rPr>
        <w:t>bias-based policing</w:t>
      </w:r>
      <w:r w:rsidRPr="00DE5861">
        <w:rPr>
          <w:rFonts w:ascii="Times New Roman" w:eastAsia="Times New Roman" w:hAnsi="Times New Roman" w:cs="Times New Roman"/>
          <w:sz w:val="24"/>
          <w:szCs w:val="24"/>
        </w:rPr>
        <w:t xml:space="preserve"> emerged when numerous profiling incidents were reported from communities across New Mexico. These communities organized to improve policing practices in pursuit of unbiased, fair, and equitable treatment of all persons in enforcing the law. In 2009, the New Mexico State Conference </w:t>
      </w:r>
      <w:r w:rsidRPr="00DE5861">
        <w:rPr>
          <w:rFonts w:ascii="Times New Roman" w:eastAsia="Times New Roman" w:hAnsi="Times New Roman" w:cs="Times New Roman"/>
          <w:b/>
          <w:bCs/>
          <w:i/>
          <w:iCs/>
          <w:sz w:val="24"/>
          <w:szCs w:val="24"/>
        </w:rPr>
        <w:t>NAACP</w:t>
      </w:r>
      <w:r w:rsidRPr="00DE5861">
        <w:rPr>
          <w:rFonts w:ascii="Times New Roman" w:eastAsia="Times New Roman" w:hAnsi="Times New Roman" w:cs="Times New Roman"/>
          <w:sz w:val="24"/>
          <w:szCs w:val="24"/>
        </w:rPr>
        <w:t xml:space="preserve"> brought together a coalition of organizations including the Drug Policy Alliance</w:t>
      </w:r>
      <w:r w:rsidRPr="00DE5861">
        <w:rPr>
          <w:rFonts w:ascii="Times New Roman" w:eastAsia="Times New Roman" w:hAnsi="Times New Roman" w:cs="Times New Roman"/>
          <w:i/>
          <w:iCs/>
          <w:sz w:val="24"/>
          <w:szCs w:val="24"/>
        </w:rPr>
        <w:t xml:space="preserve">, </w:t>
      </w:r>
      <w:proofErr w:type="spellStart"/>
      <w:r w:rsidRPr="00DE5861">
        <w:rPr>
          <w:rFonts w:ascii="Times New Roman" w:eastAsia="Times New Roman" w:hAnsi="Times New Roman" w:cs="Times New Roman"/>
          <w:b/>
          <w:bCs/>
          <w:i/>
          <w:iCs/>
          <w:sz w:val="24"/>
          <w:szCs w:val="24"/>
        </w:rPr>
        <w:t>Somos</w:t>
      </w:r>
      <w:proofErr w:type="spellEnd"/>
      <w:r w:rsidRPr="00DE5861">
        <w:rPr>
          <w:rFonts w:ascii="Times New Roman" w:eastAsia="Times New Roman" w:hAnsi="Times New Roman" w:cs="Times New Roman"/>
          <w:b/>
          <w:bCs/>
          <w:i/>
          <w:iCs/>
          <w:sz w:val="24"/>
          <w:szCs w:val="24"/>
        </w:rPr>
        <w:t xml:space="preserve"> Un Pueblo </w:t>
      </w:r>
      <w:proofErr w:type="spellStart"/>
      <w:r w:rsidRPr="00DE5861">
        <w:rPr>
          <w:rFonts w:ascii="Times New Roman" w:eastAsia="Times New Roman" w:hAnsi="Times New Roman" w:cs="Times New Roman"/>
          <w:b/>
          <w:bCs/>
          <w:i/>
          <w:iCs/>
          <w:sz w:val="24"/>
          <w:szCs w:val="24"/>
        </w:rPr>
        <w:t>Unido</w:t>
      </w:r>
      <w:proofErr w:type="spellEnd"/>
      <w:r w:rsidRPr="00DE5861">
        <w:rPr>
          <w:rFonts w:ascii="Times New Roman" w:eastAsia="Times New Roman" w:hAnsi="Times New Roman" w:cs="Times New Roman"/>
          <w:sz w:val="24"/>
          <w:szCs w:val="24"/>
        </w:rPr>
        <w:t xml:space="preserve"> and the New Mexico Conference of Churches to pass the</w:t>
      </w:r>
      <w:r w:rsidRPr="00DE5861">
        <w:rPr>
          <w:rFonts w:ascii="Times New Roman" w:eastAsia="Times New Roman" w:hAnsi="Times New Roman" w:cs="Times New Roman"/>
          <w:b/>
          <w:bCs/>
          <w:i/>
          <w:iCs/>
          <w:sz w:val="24"/>
          <w:szCs w:val="24"/>
        </w:rPr>
        <w:t xml:space="preserve"> Prohibition of Profiling Practices Act</w:t>
      </w:r>
      <w:r w:rsidRPr="00DE5861">
        <w:rPr>
          <w:rFonts w:ascii="Times New Roman" w:eastAsia="Times New Roman" w:hAnsi="Times New Roman" w:cs="Times New Roman"/>
          <w:sz w:val="24"/>
          <w:szCs w:val="24"/>
        </w:rPr>
        <w:t xml:space="preserve"> through the state legislature. </w:t>
      </w:r>
    </w:p>
    <w:p w14:paraId="091C3B6A" w14:textId="77777777" w:rsidR="00DE5861" w:rsidRPr="00DE5861" w:rsidRDefault="00DE5861" w:rsidP="00DE5861">
      <w:p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b/>
          <w:bCs/>
          <w:sz w:val="24"/>
          <w:szCs w:val="24"/>
        </w:rPr>
        <w:t xml:space="preserve">What does the law mean? </w:t>
      </w:r>
    </w:p>
    <w:p w14:paraId="1B2015D8" w14:textId="77777777" w:rsidR="00DE5861" w:rsidRPr="00DE5861" w:rsidRDefault="00DE5861" w:rsidP="00DE5861">
      <w:p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 xml:space="preserve">New Mexico’s </w:t>
      </w:r>
      <w:r w:rsidRPr="00DE5861">
        <w:rPr>
          <w:rFonts w:ascii="Times New Roman" w:eastAsia="Times New Roman" w:hAnsi="Times New Roman" w:cs="Times New Roman"/>
          <w:b/>
          <w:bCs/>
          <w:i/>
          <w:iCs/>
          <w:sz w:val="24"/>
          <w:szCs w:val="24"/>
        </w:rPr>
        <w:t>Prohibition of Profiling Practices Act of 2009</w:t>
      </w:r>
      <w:r w:rsidRPr="00DE5861">
        <w:rPr>
          <w:rFonts w:ascii="Times New Roman" w:eastAsia="Times New Roman" w:hAnsi="Times New Roman" w:cs="Times New Roman"/>
          <w:sz w:val="24"/>
          <w:szCs w:val="24"/>
        </w:rPr>
        <w:t xml:space="preserve"> prohibits law enforcement agencies and officers from relying on race, ethnicity, color, national origin, language, gender, gender identity, sexual orientation, political affiliation, religion, physical or mental disability, or a serious medical condition in conducting a routine or spontaneous investigatory activity, including an interview, a detention, a traffic stop, a pedestrian stop, a frisk or other type of bodily search, or a search of personal or real property. The law also prohibits the use of these characteristics in determining the scope, substance, or duration of the routine or spontaneous investigatory activity.</w:t>
      </w:r>
    </w:p>
    <w:p w14:paraId="38F2CC1F" w14:textId="77777777" w:rsidR="00DE5861" w:rsidRPr="00DE5861" w:rsidRDefault="00DE5861" w:rsidP="00DE5861">
      <w:p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In other words, a law enforcement official cannot target or stop an individual based only on any of the characteristics mentioned above.  Furthermore, even if the initial stop was for a legitimate reason (i.e. speeding), a police officer cannot base what happens during the stop on those characteristics, including the line of questioning, the length of the stop, etc.</w:t>
      </w:r>
    </w:p>
    <w:p w14:paraId="558D9422" w14:textId="77777777" w:rsidR="00DE5861" w:rsidRPr="00DE5861" w:rsidRDefault="00DE5861" w:rsidP="00DE5861">
      <w:pPr>
        <w:spacing w:before="100" w:beforeAutospacing="1" w:after="100" w:afterAutospacing="1" w:line="240" w:lineRule="auto"/>
        <w:rPr>
          <w:rFonts w:ascii="Times New Roman" w:eastAsia="Times New Roman" w:hAnsi="Times New Roman" w:cs="Times New Roman"/>
          <w:sz w:val="24"/>
          <w:szCs w:val="24"/>
        </w:rPr>
      </w:pPr>
      <w:r w:rsidRPr="00DE5861">
        <w:rPr>
          <w:rFonts w:ascii="Times New Roman" w:eastAsia="Times New Roman" w:hAnsi="Times New Roman" w:cs="Times New Roman"/>
          <w:b/>
          <w:bCs/>
          <w:i/>
          <w:iCs/>
          <w:sz w:val="24"/>
          <w:szCs w:val="24"/>
        </w:rPr>
        <w:t>The act also mandates the following</w:t>
      </w:r>
      <w:r w:rsidRPr="00DE5861">
        <w:rPr>
          <w:rFonts w:ascii="Times New Roman" w:eastAsia="Times New Roman" w:hAnsi="Times New Roman" w:cs="Times New Roman"/>
          <w:sz w:val="24"/>
          <w:szCs w:val="24"/>
        </w:rPr>
        <w:t>:</w:t>
      </w:r>
    </w:p>
    <w:p w14:paraId="3378B225" w14:textId="77777777" w:rsidR="00DE5861" w:rsidRPr="00DE5861" w:rsidRDefault="00DE5861" w:rsidP="00DE5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Requires agencies to provide training to law enforcement officers during orientation at least once every two years.</w:t>
      </w:r>
    </w:p>
    <w:p w14:paraId="38570E75" w14:textId="77777777" w:rsidR="00DE5861" w:rsidRPr="00DE5861" w:rsidRDefault="00DE5861" w:rsidP="00DE58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 xml:space="preserve">Individual agencies must: </w:t>
      </w:r>
    </w:p>
    <w:p w14:paraId="7ED2703F" w14:textId="77777777" w:rsidR="00DE5861" w:rsidRPr="00DE5861" w:rsidRDefault="00DE5861" w:rsidP="00DE5861">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Investigate a complaint, take appropriate measures to discipline an officer, including facilitating mediation or other restorative justice measures, when it is determined that the officer violated the law.</w:t>
      </w:r>
    </w:p>
    <w:p w14:paraId="6A29279B" w14:textId="77777777" w:rsidR="00DE5861" w:rsidRPr="00DE5861" w:rsidRDefault="00DE5861" w:rsidP="00DE5861">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Provide appropriate forms to public for submitting the complaint against its law enforcement officer</w:t>
      </w:r>
    </w:p>
    <w:p w14:paraId="47E155ED" w14:textId="77777777" w:rsidR="00DE5861" w:rsidRPr="00DE5861" w:rsidRDefault="00DE5861" w:rsidP="00DE5861">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Publish the policies and procedures designed to eliminate practices that violate the Act</w:t>
      </w:r>
    </w:p>
    <w:p w14:paraId="2AAA3F2A" w14:textId="77777777" w:rsidR="00DE5861" w:rsidRPr="00DE5861" w:rsidRDefault="00DE5861" w:rsidP="00DE5861">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Submit a copy of the complaint and the disposition to the Attorney General which should detail the disposition of the complaint but it shall not disclose personal identifying information of a law enforcement officer or complainant</w:t>
      </w:r>
    </w:p>
    <w:p w14:paraId="6045EE78" w14:textId="77777777" w:rsidR="00DE5861" w:rsidRPr="00DE5861" w:rsidRDefault="00DE5861" w:rsidP="00DE5861">
      <w:pPr>
        <w:spacing w:before="100" w:beforeAutospacing="1" w:after="100" w:afterAutospacing="1" w:line="240" w:lineRule="auto"/>
        <w:jc w:val="both"/>
        <w:rPr>
          <w:rFonts w:ascii="Times New Roman" w:eastAsia="Times New Roman" w:hAnsi="Times New Roman" w:cs="Times New Roman"/>
          <w:sz w:val="24"/>
          <w:szCs w:val="24"/>
        </w:rPr>
      </w:pPr>
      <w:r w:rsidRPr="00DE5861">
        <w:rPr>
          <w:rFonts w:ascii="Times New Roman" w:eastAsia="Times New Roman" w:hAnsi="Times New Roman" w:cs="Times New Roman"/>
          <w:sz w:val="24"/>
          <w:szCs w:val="24"/>
        </w:rPr>
        <w:t>Three years after the law passed, several New Mexico based civil rights groups released an independent study tracking the progress of the Act’s implementation. the study, conducted in 2012, showed that only 25% of local law enforcement agencies had actually updated their policies and procedures to reflect the c</w:t>
      </w:r>
      <w:r>
        <w:rPr>
          <w:rFonts w:ascii="Times New Roman" w:eastAsia="Times New Roman" w:hAnsi="Times New Roman" w:cs="Times New Roman"/>
          <w:sz w:val="24"/>
          <w:szCs w:val="24"/>
        </w:rPr>
        <w:t xml:space="preserve">hanges in </w:t>
      </w:r>
      <w:proofErr w:type="gramStart"/>
      <w:r>
        <w:rPr>
          <w:rFonts w:ascii="Times New Roman" w:eastAsia="Times New Roman" w:hAnsi="Times New Roman" w:cs="Times New Roman"/>
          <w:sz w:val="24"/>
          <w:szCs w:val="24"/>
        </w:rPr>
        <w:t>law..</w:t>
      </w:r>
      <w:proofErr w:type="gramEnd"/>
      <w:r w:rsidRPr="00DE5861">
        <w:rPr>
          <w:rFonts w:ascii="Times New Roman" w:eastAsia="Times New Roman" w:hAnsi="Times New Roman" w:cs="Times New Roman"/>
          <w:sz w:val="24"/>
          <w:szCs w:val="24"/>
        </w:rPr>
        <w:t> Since the release of the report, the vast majority of agencies have begun to comply with the basic requirements of the Act. Now it is up to our communities to ensure that the updated procedures are being carried out in the field.</w:t>
      </w:r>
    </w:p>
    <w:p w14:paraId="75DA64FB" w14:textId="77777777" w:rsidR="000E4456" w:rsidRPr="00DE5861" w:rsidRDefault="00EB62D7">
      <w:pPr>
        <w:rPr>
          <w:rFonts w:ascii="Times New Roman" w:eastAsia="Times New Roman" w:hAnsi="Times New Roman" w:cs="Times New Roman"/>
          <w:b/>
          <w:sz w:val="24"/>
          <w:szCs w:val="24"/>
        </w:rPr>
      </w:pPr>
    </w:p>
    <w:p w14:paraId="5660E6E5" w14:textId="77777777" w:rsidR="00DE5861" w:rsidRDefault="00DE5861" w:rsidP="00DE5861">
      <w:pPr>
        <w:jc w:val="center"/>
        <w:rPr>
          <w:rFonts w:ascii="Times New Roman" w:eastAsia="Times New Roman" w:hAnsi="Times New Roman" w:cs="Times New Roman"/>
          <w:b/>
        </w:rPr>
      </w:pPr>
      <w:r w:rsidRPr="00DE5861">
        <w:rPr>
          <w:rFonts w:ascii="Times New Roman" w:eastAsia="Times New Roman" w:hAnsi="Times New Roman" w:cs="Times New Roman"/>
          <w:b/>
        </w:rPr>
        <w:t xml:space="preserve">For more information call </w:t>
      </w:r>
      <w:proofErr w:type="spellStart"/>
      <w:r w:rsidRPr="00DE5861">
        <w:rPr>
          <w:rFonts w:ascii="Times New Roman" w:eastAsia="Times New Roman" w:hAnsi="Times New Roman" w:cs="Times New Roman"/>
          <w:b/>
          <w:i/>
        </w:rPr>
        <w:t>Somos</w:t>
      </w:r>
      <w:proofErr w:type="spellEnd"/>
      <w:r w:rsidRPr="00DE5861">
        <w:rPr>
          <w:rFonts w:ascii="Times New Roman" w:eastAsia="Times New Roman" w:hAnsi="Times New Roman" w:cs="Times New Roman"/>
          <w:b/>
          <w:i/>
        </w:rPr>
        <w:t xml:space="preserve"> Un Pueblo </w:t>
      </w:r>
      <w:proofErr w:type="spellStart"/>
      <w:r w:rsidRPr="00DE5861">
        <w:rPr>
          <w:rFonts w:ascii="Times New Roman" w:eastAsia="Times New Roman" w:hAnsi="Times New Roman" w:cs="Times New Roman"/>
          <w:b/>
          <w:i/>
        </w:rPr>
        <w:t>Unido</w:t>
      </w:r>
      <w:proofErr w:type="spellEnd"/>
      <w:r w:rsidRPr="00DE5861">
        <w:rPr>
          <w:rFonts w:ascii="Times New Roman" w:eastAsia="Times New Roman" w:hAnsi="Times New Roman" w:cs="Times New Roman"/>
          <w:b/>
        </w:rPr>
        <w:t xml:space="preserve"> at 505-424-7832, or visit </w:t>
      </w:r>
      <w:hyperlink r:id="rId5" w:history="1">
        <w:r w:rsidRPr="00DE5861">
          <w:rPr>
            <w:rFonts w:ascii="Times New Roman" w:eastAsia="Times New Roman" w:hAnsi="Times New Roman" w:cs="Times New Roman"/>
            <w:b/>
          </w:rPr>
          <w:t>www.somounpueblounido.org</w:t>
        </w:r>
      </w:hyperlink>
      <w:r w:rsidR="00C0588B">
        <w:rPr>
          <w:rFonts w:ascii="Times New Roman" w:eastAsia="Times New Roman" w:hAnsi="Times New Roman" w:cs="Times New Roman"/>
          <w:b/>
        </w:rPr>
        <w:t>/noprofiling</w:t>
      </w:r>
      <w:r w:rsidRPr="00DE5861">
        <w:rPr>
          <w:rFonts w:ascii="Times New Roman" w:eastAsia="Times New Roman" w:hAnsi="Times New Roman" w:cs="Times New Roman"/>
          <w:b/>
        </w:rPr>
        <w:br/>
        <w:t>Like us on Facebook</w:t>
      </w:r>
    </w:p>
    <w:p w14:paraId="5E86C6D1" w14:textId="77777777" w:rsidR="00C0588B" w:rsidRPr="00C0588B" w:rsidRDefault="00C0588B" w:rsidP="00C0588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MX"/>
        </w:rPr>
      </w:pPr>
      <w:r w:rsidRPr="00C0588B">
        <w:rPr>
          <w:rFonts w:ascii="Times New Roman" w:eastAsia="Times New Roman" w:hAnsi="Times New Roman" w:cs="Times New Roman"/>
          <w:b/>
          <w:bCs/>
          <w:kern w:val="36"/>
          <w:sz w:val="28"/>
          <w:szCs w:val="28"/>
          <w:lang w:val="es-MX"/>
        </w:rPr>
        <w:lastRenderedPageBreak/>
        <w:t>La Ley Contra Discriminación Policial</w:t>
      </w:r>
    </w:p>
    <w:p w14:paraId="738621C8" w14:textId="77777777" w:rsidR="00C0588B" w:rsidRPr="00C0588B" w:rsidRDefault="00C0588B" w:rsidP="00C0588B">
      <w:pPr>
        <w:spacing w:before="100" w:beforeAutospacing="1" w:after="100" w:afterAutospacing="1" w:line="240" w:lineRule="auto"/>
        <w:jc w:val="both"/>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 xml:space="preserve">La necesidad de prohibir las detenciones por la característica física o racial de una persona emergió a la luz pública cuando se reportaron numerosos casos de policías discriminando a las personas en comunidades por todo Nuevo México. Estas comunidades se organizaron para que esta ley se cumpliera al pie de la letra y así se lograra un trato justo y parejo para todos. En 2009, la New Mexico State Conference </w:t>
      </w:r>
      <w:r w:rsidRPr="00C0588B">
        <w:rPr>
          <w:rFonts w:ascii="Times New Roman" w:eastAsia="Times New Roman" w:hAnsi="Times New Roman" w:cs="Times New Roman"/>
          <w:b/>
          <w:bCs/>
          <w:sz w:val="23"/>
          <w:szCs w:val="23"/>
          <w:lang w:val="es-MX"/>
        </w:rPr>
        <w:t>NAACP</w:t>
      </w:r>
      <w:r w:rsidRPr="00C0588B">
        <w:rPr>
          <w:rFonts w:ascii="Times New Roman" w:eastAsia="Times New Roman" w:hAnsi="Times New Roman" w:cs="Times New Roman"/>
          <w:sz w:val="23"/>
          <w:szCs w:val="23"/>
          <w:lang w:val="es-MX"/>
        </w:rPr>
        <w:t xml:space="preserve"> reunió a una coalición de organizaciones como the Drug Policy Alliance</w:t>
      </w:r>
      <w:r w:rsidRPr="00C0588B">
        <w:rPr>
          <w:rFonts w:ascii="Times New Roman" w:eastAsia="Times New Roman" w:hAnsi="Times New Roman" w:cs="Times New Roman"/>
          <w:i/>
          <w:iCs/>
          <w:sz w:val="23"/>
          <w:szCs w:val="23"/>
          <w:lang w:val="es-MX"/>
        </w:rPr>
        <w:t>, Somos Un Pueblo Unido</w:t>
      </w:r>
      <w:r w:rsidRPr="00C0588B">
        <w:rPr>
          <w:rFonts w:ascii="Times New Roman" w:eastAsia="Times New Roman" w:hAnsi="Times New Roman" w:cs="Times New Roman"/>
          <w:sz w:val="23"/>
          <w:szCs w:val="23"/>
          <w:lang w:val="es-MX"/>
        </w:rPr>
        <w:t xml:space="preserve"> y la New Mexico Conference of Churches para ayudar a pasar la esta propuesta como ley a través de la legislatura. </w:t>
      </w:r>
    </w:p>
    <w:p w14:paraId="7BCAD809" w14:textId="77777777" w:rsidR="00C0588B" w:rsidRPr="00C0588B" w:rsidRDefault="00C0588B" w:rsidP="00C0588B">
      <w:pPr>
        <w:spacing w:before="100" w:beforeAutospacing="1" w:after="100" w:afterAutospacing="1" w:line="240" w:lineRule="auto"/>
        <w:jc w:val="both"/>
        <w:rPr>
          <w:rFonts w:ascii="Times New Roman" w:eastAsia="Times New Roman" w:hAnsi="Times New Roman" w:cs="Times New Roman"/>
          <w:sz w:val="23"/>
          <w:szCs w:val="23"/>
          <w:lang w:val="es-MX"/>
        </w:rPr>
      </w:pPr>
      <w:r w:rsidRPr="00C0588B">
        <w:rPr>
          <w:rFonts w:ascii="Times New Roman" w:eastAsia="Times New Roman" w:hAnsi="Times New Roman" w:cs="Times New Roman"/>
          <w:b/>
          <w:bCs/>
          <w:sz w:val="23"/>
          <w:szCs w:val="23"/>
          <w:lang w:val="es-MX"/>
        </w:rPr>
        <w:t> ¿Qué significa esta ley?</w:t>
      </w:r>
    </w:p>
    <w:p w14:paraId="2FCEBE24" w14:textId="77777777" w:rsidR="00C0588B" w:rsidRPr="00C0588B" w:rsidRDefault="00C0588B" w:rsidP="00C0588B">
      <w:pPr>
        <w:spacing w:before="100" w:beforeAutospacing="1" w:after="100" w:afterAutospacing="1" w:line="240" w:lineRule="auto"/>
        <w:jc w:val="both"/>
        <w:rPr>
          <w:rFonts w:ascii="Times New Roman" w:eastAsia="Times New Roman" w:hAnsi="Times New Roman" w:cs="Times New Roman"/>
          <w:sz w:val="23"/>
          <w:szCs w:val="23"/>
          <w:lang w:val="es-MX"/>
        </w:rPr>
      </w:pPr>
      <w:r w:rsidRPr="00C0588B">
        <w:rPr>
          <w:rFonts w:ascii="Times New Roman" w:eastAsia="Times New Roman" w:hAnsi="Times New Roman" w:cs="Times New Roman"/>
          <w:b/>
          <w:bCs/>
          <w:sz w:val="23"/>
          <w:szCs w:val="23"/>
          <w:lang w:val="es-MX"/>
        </w:rPr>
        <w:t>La Ley Contra las Prácticas Discriminatorias de 2009</w:t>
      </w:r>
      <w:r w:rsidRPr="00C0588B">
        <w:rPr>
          <w:rFonts w:ascii="Times New Roman" w:eastAsia="Times New Roman" w:hAnsi="Times New Roman" w:cs="Times New Roman"/>
          <w:sz w:val="23"/>
          <w:szCs w:val="23"/>
          <w:lang w:val="es-MX"/>
        </w:rPr>
        <w:t xml:space="preserve">  prohíbe a los diferentes departamentos de policía y a sus oficiales a  basarse en la raza, etnia, color, origen nacional, lenguaje, género, orientación sexual, religión, afiliación política, discapacidad física o mental o cualquier otra afección física al conducir una actividad de investigación ya sea espontánea o de rutina, incluyendo:  entrevistar, detener, ya sea una detención por asunto de tránsito o de peatón, catear, cachear o cualquier otro tipo de búsqueda corporal, en la persona o en su propiedad. La ley les prohíbe también usar dichas características físicas para determinar el alcance, la razón o duración de dicha actividad de investigación espontánea o de rutina (detención)</w:t>
      </w:r>
    </w:p>
    <w:p w14:paraId="29614212" w14:textId="77777777" w:rsidR="00C0588B" w:rsidRPr="00C0588B" w:rsidRDefault="00C0588B" w:rsidP="00C0588B">
      <w:pPr>
        <w:spacing w:before="100" w:beforeAutospacing="1" w:after="100" w:afterAutospacing="1" w:line="240" w:lineRule="auto"/>
        <w:jc w:val="both"/>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En otras palabras, un policía no puede seleccionar y parar a un individuo basándose únicamente en cualquiera de las características anteriores. Aunque la detención hubiera sido por una razón legítima (como por exceso de velocidad), el policía no puede, por la apariencia física del detenido,  hacer las cosas distintas, incluyendo el interrogatorio, el tiempo que se usa para verificar datos y poner una infracción, etc.,</w:t>
      </w:r>
    </w:p>
    <w:p w14:paraId="133081F6" w14:textId="77777777" w:rsidR="00C0588B" w:rsidRPr="00C0588B" w:rsidRDefault="00C0588B" w:rsidP="00C0588B">
      <w:pPr>
        <w:spacing w:before="100" w:beforeAutospacing="1" w:after="100" w:afterAutospacing="1" w:line="240" w:lineRule="auto"/>
        <w:jc w:val="both"/>
        <w:rPr>
          <w:rFonts w:ascii="Times New Roman" w:eastAsia="Times New Roman" w:hAnsi="Times New Roman" w:cs="Times New Roman"/>
          <w:b/>
          <w:bCs/>
          <w:i/>
          <w:iCs/>
          <w:sz w:val="23"/>
          <w:szCs w:val="23"/>
          <w:lang w:val="es-MX"/>
        </w:rPr>
      </w:pPr>
      <w:r w:rsidRPr="00C0588B">
        <w:rPr>
          <w:rFonts w:ascii="Times New Roman" w:eastAsia="Times New Roman" w:hAnsi="Times New Roman" w:cs="Times New Roman"/>
          <w:b/>
          <w:bCs/>
          <w:i/>
          <w:iCs/>
          <w:sz w:val="23"/>
          <w:szCs w:val="23"/>
          <w:lang w:val="es-MX"/>
        </w:rPr>
        <w:t>La Ley del 2009 también manda lo siguiente:</w:t>
      </w:r>
    </w:p>
    <w:p w14:paraId="46F6708A" w14:textId="77777777" w:rsidR="00C0588B" w:rsidRPr="00C0588B" w:rsidRDefault="00C0588B" w:rsidP="00C0588B">
      <w:p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Requiere a todos los departamentos de policía que le den capacitación a sus policías durante el curso de orientación por lo menos una vez cada dos años.            </w:t>
      </w:r>
    </w:p>
    <w:p w14:paraId="7748447B" w14:textId="77777777" w:rsidR="00C0588B" w:rsidRPr="00C0588B" w:rsidRDefault="00C0588B" w:rsidP="00C0588B">
      <w:p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b/>
          <w:bCs/>
          <w:i/>
          <w:iCs/>
          <w:sz w:val="23"/>
          <w:szCs w:val="23"/>
          <w:lang w:val="es-MX"/>
        </w:rPr>
        <w:t>La Ley del 2009 también manda lo siguiente</w:t>
      </w:r>
      <w:r w:rsidRPr="00C0588B">
        <w:rPr>
          <w:rFonts w:ascii="Times New Roman" w:eastAsia="Times New Roman" w:hAnsi="Times New Roman" w:cs="Times New Roman"/>
          <w:sz w:val="23"/>
          <w:szCs w:val="23"/>
          <w:lang w:val="es-MX"/>
        </w:rPr>
        <w:t>:</w:t>
      </w:r>
    </w:p>
    <w:p w14:paraId="2A782788" w14:textId="77777777" w:rsidR="00C0588B" w:rsidRPr="00C0588B" w:rsidRDefault="00C0588B" w:rsidP="00C0588B">
      <w:pPr>
        <w:numPr>
          <w:ilvl w:val="0"/>
          <w:numId w:val="2"/>
        </w:num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Requiere a todos los departamentos de policía que le den capacitación a sus policías durante el curso de orientación por lo menos una vez cada dos años.</w:t>
      </w:r>
    </w:p>
    <w:p w14:paraId="5E916831" w14:textId="77777777" w:rsidR="00C0588B" w:rsidRPr="00C0588B" w:rsidRDefault="00C0588B" w:rsidP="00C0588B">
      <w:pPr>
        <w:numPr>
          <w:ilvl w:val="0"/>
          <w:numId w:val="2"/>
        </w:num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 xml:space="preserve">Los departamentos deberán, por su cuenta: </w:t>
      </w:r>
    </w:p>
    <w:p w14:paraId="0B570D33" w14:textId="77777777" w:rsidR="00C0588B" w:rsidRPr="00C0588B" w:rsidRDefault="00C0588B" w:rsidP="00C0588B">
      <w:pPr>
        <w:numPr>
          <w:ilvl w:val="1"/>
          <w:numId w:val="2"/>
        </w:num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Investigar las quejas y una vez que se haya determinado que el oficial violó la ley,  tomar las medidas apropiadas para disciplinar a un policía que podrían incluir una sesión de mediación facilitada por una persona imparcial y neutral  u otras medidas de restauración de justicia,.</w:t>
      </w:r>
    </w:p>
    <w:p w14:paraId="25A2187F" w14:textId="77777777" w:rsidR="00C0588B" w:rsidRPr="00C0588B" w:rsidRDefault="00C0588B" w:rsidP="00C0588B">
      <w:pPr>
        <w:numPr>
          <w:ilvl w:val="1"/>
          <w:numId w:val="2"/>
        </w:num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Proporcionar formularios fáciles de entender para que el público pueda levantar su queja contra del oficial de policía.</w:t>
      </w:r>
    </w:p>
    <w:p w14:paraId="5692981A" w14:textId="77777777" w:rsidR="00C0588B" w:rsidRPr="00C0588B" w:rsidRDefault="00C0588B" w:rsidP="00C0588B">
      <w:pPr>
        <w:numPr>
          <w:ilvl w:val="1"/>
          <w:numId w:val="2"/>
        </w:num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Publicar las políticas y procedimientos diseñados para eliminar las prácticas que violan la ley del 2009.</w:t>
      </w:r>
    </w:p>
    <w:p w14:paraId="50E200B9" w14:textId="77777777" w:rsidR="00C0588B" w:rsidRPr="00C0588B" w:rsidRDefault="00C0588B" w:rsidP="00C0588B">
      <w:pPr>
        <w:numPr>
          <w:ilvl w:val="1"/>
          <w:numId w:val="2"/>
        </w:numPr>
        <w:spacing w:before="100" w:beforeAutospacing="1" w:after="100" w:afterAutospacing="1" w:line="240" w:lineRule="auto"/>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Envíar una copia de la queja  Al Attorney General,  quien deberá investigarla sin revelar la  información de quien presenta la queja o del oficial de policía en cuestión.</w:t>
      </w:r>
    </w:p>
    <w:p w14:paraId="0942ACE6" w14:textId="77777777" w:rsidR="00C0588B" w:rsidRPr="00C0588B" w:rsidRDefault="00C0588B" w:rsidP="00C0588B">
      <w:pPr>
        <w:spacing w:before="100" w:beforeAutospacing="1" w:after="100" w:afterAutospacing="1" w:line="240" w:lineRule="auto"/>
        <w:jc w:val="both"/>
        <w:rPr>
          <w:rFonts w:ascii="Times New Roman" w:eastAsia="Times New Roman" w:hAnsi="Times New Roman" w:cs="Times New Roman"/>
          <w:sz w:val="23"/>
          <w:szCs w:val="23"/>
          <w:lang w:val="es-MX"/>
        </w:rPr>
      </w:pPr>
      <w:r w:rsidRPr="00C0588B">
        <w:rPr>
          <w:rFonts w:ascii="Times New Roman" w:eastAsia="Times New Roman" w:hAnsi="Times New Roman" w:cs="Times New Roman"/>
          <w:sz w:val="23"/>
          <w:szCs w:val="23"/>
          <w:lang w:val="es-MX"/>
        </w:rPr>
        <w:t xml:space="preserve">Tres años después de haber pasado la ley, varios grupos pro derechos civiles, con base en Nuevo México publicaron un estudio independiente en el que le seguían la pista al progreso de la implementación de la </w:t>
      </w:r>
      <w:r w:rsidRPr="00C0588B">
        <w:rPr>
          <w:rFonts w:ascii="Times New Roman" w:eastAsia="Times New Roman" w:hAnsi="Times New Roman" w:cs="Times New Roman"/>
          <w:b/>
          <w:bCs/>
          <w:sz w:val="23"/>
          <w:szCs w:val="23"/>
          <w:lang w:val="es-MX"/>
        </w:rPr>
        <w:t>PPPA</w:t>
      </w:r>
      <w:r w:rsidRPr="00C0588B">
        <w:rPr>
          <w:rFonts w:ascii="Times New Roman" w:eastAsia="Times New Roman" w:hAnsi="Times New Roman" w:cs="Times New Roman"/>
          <w:sz w:val="23"/>
          <w:szCs w:val="23"/>
          <w:lang w:val="es-MX"/>
        </w:rPr>
        <w:t xml:space="preserve"> 2009.  El estudio, llevado a cabo en 2012, mostró que solo el 25% de departamentos de policía han actualizado sus políticas para que cumplan con </w:t>
      </w:r>
      <w:r w:rsidRPr="00C0588B">
        <w:rPr>
          <w:rFonts w:ascii="Times New Roman" w:eastAsia="Times New Roman" w:hAnsi="Times New Roman" w:cs="Times New Roman"/>
          <w:b/>
          <w:bCs/>
          <w:i/>
          <w:iCs/>
          <w:sz w:val="23"/>
          <w:szCs w:val="23"/>
          <w:lang w:val="es-MX"/>
        </w:rPr>
        <w:t>la Ley</w:t>
      </w:r>
      <w:r w:rsidRPr="00C0588B">
        <w:rPr>
          <w:rFonts w:ascii="Times New Roman" w:eastAsia="Times New Roman" w:hAnsi="Times New Roman" w:cs="Times New Roman"/>
          <w:sz w:val="23"/>
          <w:szCs w:val="23"/>
          <w:lang w:val="es-MX"/>
        </w:rPr>
        <w:t xml:space="preserve">.  Desde la publicación del reporte, una vasta mayoría de los departamentos de policía han empezado a cumplir con los requisitos básicos de </w:t>
      </w:r>
      <w:r w:rsidRPr="00C0588B">
        <w:rPr>
          <w:rFonts w:ascii="Times New Roman" w:eastAsia="Times New Roman" w:hAnsi="Times New Roman" w:cs="Times New Roman"/>
          <w:b/>
          <w:bCs/>
          <w:i/>
          <w:iCs/>
          <w:sz w:val="23"/>
          <w:szCs w:val="23"/>
          <w:lang w:val="es-MX"/>
        </w:rPr>
        <w:t>la Ley</w:t>
      </w:r>
      <w:r w:rsidRPr="00C0588B">
        <w:rPr>
          <w:rFonts w:ascii="Times New Roman" w:eastAsia="Times New Roman" w:hAnsi="Times New Roman" w:cs="Times New Roman"/>
          <w:sz w:val="23"/>
          <w:szCs w:val="23"/>
          <w:lang w:val="es-MX"/>
        </w:rPr>
        <w:t>. Ahora depende de nuestras comunidades asegurarnos que las nuevas políticas sean cumplidas en la calle, que es donde importa.</w:t>
      </w:r>
    </w:p>
    <w:p w14:paraId="5DEFB86A" w14:textId="77777777" w:rsidR="00C0588B" w:rsidRPr="00C0588B" w:rsidRDefault="00C0588B" w:rsidP="00DE5861">
      <w:pPr>
        <w:jc w:val="center"/>
        <w:rPr>
          <w:rFonts w:ascii="Times New Roman" w:eastAsia="Times New Roman" w:hAnsi="Times New Roman" w:cs="Times New Roman"/>
          <w:b/>
          <w:lang w:val="es-MX"/>
        </w:rPr>
      </w:pPr>
      <w:r>
        <w:rPr>
          <w:rFonts w:ascii="Times New Roman" w:eastAsia="Times New Roman" w:hAnsi="Times New Roman" w:cs="Times New Roman"/>
          <w:b/>
          <w:lang w:val="es-MX"/>
        </w:rPr>
        <w:t xml:space="preserve">Para más información llama al 505-424-7832 o visita </w:t>
      </w:r>
      <w:hyperlink r:id="rId6" w:history="1">
        <w:r w:rsidRPr="00E9081F">
          <w:rPr>
            <w:rStyle w:val="Hyperlink"/>
            <w:rFonts w:ascii="Times New Roman" w:eastAsia="Times New Roman" w:hAnsi="Times New Roman" w:cs="Times New Roman"/>
            <w:b/>
            <w:lang w:val="es-MX"/>
          </w:rPr>
          <w:t>www.somosunpueblounido.org/noprofiling</w:t>
        </w:r>
      </w:hyperlink>
      <w:r>
        <w:rPr>
          <w:rFonts w:ascii="Times New Roman" w:eastAsia="Times New Roman" w:hAnsi="Times New Roman" w:cs="Times New Roman"/>
          <w:b/>
          <w:lang w:val="es-MX"/>
        </w:rPr>
        <w:br/>
        <w:t>Búscanos en Facebook</w:t>
      </w:r>
    </w:p>
    <w:sectPr w:rsidR="00C0588B" w:rsidRPr="00C0588B" w:rsidSect="00DE5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B5692"/>
    <w:multiLevelType w:val="multilevel"/>
    <w:tmpl w:val="D8805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D42B8F"/>
    <w:multiLevelType w:val="multilevel"/>
    <w:tmpl w:val="73EEE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61"/>
    <w:rsid w:val="00534221"/>
    <w:rsid w:val="00AF6EAD"/>
    <w:rsid w:val="00C0588B"/>
    <w:rsid w:val="00DE5861"/>
    <w:rsid w:val="00EB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90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61"/>
    <w:rPr>
      <w:rFonts w:ascii="Tahoma" w:hAnsi="Tahoma" w:cs="Tahoma"/>
      <w:sz w:val="16"/>
      <w:szCs w:val="16"/>
    </w:rPr>
  </w:style>
  <w:style w:type="character" w:styleId="Hyperlink">
    <w:name w:val="Hyperlink"/>
    <w:basedOn w:val="DefaultParagraphFont"/>
    <w:uiPriority w:val="99"/>
    <w:unhideWhenUsed/>
    <w:rsid w:val="00DE5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31799">
      <w:bodyDiv w:val="1"/>
      <w:marLeft w:val="0"/>
      <w:marRight w:val="0"/>
      <w:marTop w:val="0"/>
      <w:marBottom w:val="0"/>
      <w:divBdr>
        <w:top w:val="none" w:sz="0" w:space="0" w:color="auto"/>
        <w:left w:val="none" w:sz="0" w:space="0" w:color="auto"/>
        <w:bottom w:val="none" w:sz="0" w:space="0" w:color="auto"/>
        <w:right w:val="none" w:sz="0" w:space="0" w:color="auto"/>
      </w:divBdr>
      <w:divsChild>
        <w:div w:id="907808116">
          <w:marLeft w:val="0"/>
          <w:marRight w:val="0"/>
          <w:marTop w:val="0"/>
          <w:marBottom w:val="0"/>
          <w:divBdr>
            <w:top w:val="none" w:sz="0" w:space="0" w:color="auto"/>
            <w:left w:val="none" w:sz="0" w:space="0" w:color="auto"/>
            <w:bottom w:val="none" w:sz="0" w:space="0" w:color="auto"/>
            <w:right w:val="none" w:sz="0" w:space="0" w:color="auto"/>
          </w:divBdr>
        </w:div>
      </w:divsChild>
    </w:div>
    <w:div w:id="1054504948">
      <w:bodyDiv w:val="1"/>
      <w:marLeft w:val="0"/>
      <w:marRight w:val="0"/>
      <w:marTop w:val="0"/>
      <w:marBottom w:val="0"/>
      <w:divBdr>
        <w:top w:val="none" w:sz="0" w:space="0" w:color="auto"/>
        <w:left w:val="none" w:sz="0" w:space="0" w:color="auto"/>
        <w:bottom w:val="none" w:sz="0" w:space="0" w:color="auto"/>
        <w:right w:val="none" w:sz="0" w:space="0" w:color="auto"/>
      </w:divBdr>
      <w:divsChild>
        <w:div w:id="123805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mounpueblounido.org" TargetMode="External"/><Relationship Id="rId6" Type="http://schemas.openxmlformats.org/officeDocument/2006/relationships/hyperlink" Target="http://www.somosunpueblounido.org/noprofil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2015-09-25T17:28:00Z</cp:lastPrinted>
  <dcterms:created xsi:type="dcterms:W3CDTF">2015-11-07T20:02:00Z</dcterms:created>
  <dcterms:modified xsi:type="dcterms:W3CDTF">2015-11-07T20:02:00Z</dcterms:modified>
</cp:coreProperties>
</file>